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58A" w:rsidRDefault="0079558A" w:rsidP="002F4B4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216F49" w:rsidRDefault="0079558A" w:rsidP="002F4B4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76164</wp:posOffset>
                </wp:positionH>
                <wp:positionV relativeFrom="paragraph">
                  <wp:posOffset>-765801</wp:posOffset>
                </wp:positionV>
                <wp:extent cx="663575" cy="473075"/>
                <wp:effectExtent l="0" t="0" r="22225" b="2222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75" cy="47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58A" w:rsidRPr="00B54A26" w:rsidRDefault="0079558A" w:rsidP="00CD61B5">
                            <w:pPr>
                              <w:rPr>
                                <w:rFonts w:ascii="Comic Sans MS" w:hAnsi="Comic Sans MS"/>
                                <w:b/>
                                <w:color w:val="333399"/>
                                <w:sz w:val="48"/>
                                <w:szCs w:val="40"/>
                              </w:rPr>
                            </w:pPr>
                            <w:r w:rsidRPr="00B54A26">
                              <w:rPr>
                                <w:rFonts w:ascii="Comic Sans MS" w:hAnsi="Comic Sans MS"/>
                                <w:b/>
                                <w:color w:val="333399"/>
                                <w:sz w:val="40"/>
                                <w:szCs w:val="40"/>
                              </w:rPr>
                              <w:t>G3</w:t>
                            </w:r>
                            <w:r w:rsidRPr="00B54A26">
                              <w:rPr>
                                <w:rFonts w:ascii="Comic Sans MS" w:hAnsi="Comic Sans MS"/>
                                <w:b/>
                                <w:color w:val="333399"/>
                                <w:sz w:val="48"/>
                                <w:szCs w:val="40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6pt;margin-top:-60.3pt;width:52.25pt;height:37.2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" strokecolor="white" strokeweight=".5pt">
                <v:textbox inset="7.45pt,3.85pt,7.45pt,3.85pt">
                  <w:txbxContent>
                    <w:p w:rsidR="0079558A" w:rsidRPr="00B54A26" w:rsidRDefault="0079558A" w:rsidP="00CD61B5">
                      <w:pPr>
                        <w:rPr>
                          <w:rFonts w:ascii="Comic Sans MS" w:hAnsi="Comic Sans MS"/>
                          <w:b/>
                          <w:color w:val="333399"/>
                          <w:sz w:val="48"/>
                          <w:szCs w:val="40"/>
                        </w:rPr>
                      </w:pPr>
                      <w:r w:rsidRPr="00B54A26">
                        <w:rPr>
                          <w:rFonts w:ascii="Comic Sans MS" w:hAnsi="Comic Sans MS"/>
                          <w:b/>
                          <w:color w:val="333399"/>
                          <w:sz w:val="40"/>
                          <w:szCs w:val="40"/>
                        </w:rPr>
                        <w:t>G3</w:t>
                      </w:r>
                      <w:r w:rsidRPr="00B54A26">
                        <w:rPr>
                          <w:rFonts w:ascii="Comic Sans MS" w:hAnsi="Comic Sans MS"/>
                          <w:b/>
                          <w:color w:val="333399"/>
                          <w:sz w:val="48"/>
                          <w:szCs w:val="40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709393</wp:posOffset>
                </wp:positionH>
                <wp:positionV relativeFrom="paragraph">
                  <wp:posOffset>-776766</wp:posOffset>
                </wp:positionV>
                <wp:extent cx="5715000" cy="624626"/>
                <wp:effectExtent l="0" t="0" r="0" b="4445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6246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558A" w:rsidRPr="004849FC" w:rsidRDefault="0079558A" w:rsidP="00CD61B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333399"/>
                                <w:sz w:val="32"/>
                                <w:szCs w:val="32"/>
                              </w:rPr>
                            </w:pPr>
                            <w:r w:rsidRPr="004849FC">
                              <w:rPr>
                                <w:rFonts w:ascii="Comic Sans MS" w:hAnsi="Comic Sans MS"/>
                                <w:b/>
                                <w:color w:val="333399"/>
                                <w:sz w:val="32"/>
                                <w:szCs w:val="32"/>
                              </w:rPr>
                              <w:t>Groupe International Interculturel et Interconvictionnel</w:t>
                            </w:r>
                          </w:p>
                          <w:p w:rsidR="0079558A" w:rsidRPr="0079558A" w:rsidRDefault="0079558A" w:rsidP="00CD61B5">
                            <w:pPr>
                              <w:jc w:val="center"/>
                              <w:rPr>
                                <w:rFonts w:ascii="Comic Sans MS" w:hAnsi="Comic Sans MS"/>
                                <w:color w:val="333399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333399"/>
                              </w:rPr>
                              <w:t xml:space="preserve">Association Loi de 1901    </w:t>
                            </w:r>
                            <w:r w:rsidRPr="009B64FF">
                              <w:rPr>
                                <w:rFonts w:ascii="Comic Sans MS" w:hAnsi="Comic Sans MS"/>
                                <w:color w:val="333399"/>
                              </w:rPr>
                              <w:t>Siège social 68 rue de Babylone 75007 Paris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" o:spid="_x0000_s1027" type="#_x0000_t202" style="position:absolute;left:0;text-align:left;margin-left:55.85pt;margin-top:-61.15pt;width:450pt;height:4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" stroked="f">
                <v:textbox>
                  <w:txbxContent>
                    <w:p w:rsidR="0079558A" w:rsidRPr="004849FC" w:rsidRDefault="0079558A" w:rsidP="00CD61B5">
                      <w:pPr>
                        <w:jc w:val="center"/>
                        <w:rPr>
                          <w:rFonts w:ascii="Comic Sans MS" w:hAnsi="Comic Sans MS"/>
                          <w:b/>
                          <w:color w:val="333399"/>
                          <w:sz w:val="32"/>
                          <w:szCs w:val="32"/>
                        </w:rPr>
                      </w:pPr>
                      <w:r w:rsidRPr="004849FC">
                        <w:rPr>
                          <w:rFonts w:ascii="Comic Sans MS" w:hAnsi="Comic Sans MS"/>
                          <w:b/>
                          <w:color w:val="333399"/>
                          <w:sz w:val="32"/>
                          <w:szCs w:val="32"/>
                        </w:rPr>
                        <w:t>Groupe International Interculturel et Interconvictionnel</w:t>
                      </w:r>
                    </w:p>
                    <w:p w:rsidR="0079558A" w:rsidRPr="0079558A" w:rsidRDefault="0079558A" w:rsidP="00CD61B5">
                      <w:pPr>
                        <w:jc w:val="center"/>
                        <w:rPr>
                          <w:rFonts w:ascii="Comic Sans MS" w:hAnsi="Comic Sans MS"/>
                          <w:color w:val="333399"/>
                        </w:rPr>
                      </w:pPr>
                      <w:r>
                        <w:rPr>
                          <w:rFonts w:ascii="Comic Sans MS" w:hAnsi="Comic Sans MS"/>
                          <w:color w:val="333399"/>
                        </w:rPr>
                        <w:t xml:space="preserve">Association Loi de 1901    </w:t>
                      </w:r>
                      <w:r w:rsidRPr="009B64FF">
                        <w:rPr>
                          <w:rFonts w:ascii="Comic Sans MS" w:hAnsi="Comic Sans MS"/>
                          <w:color w:val="333399"/>
                        </w:rPr>
                        <w:t>Siège social 68 rue de Babylone 75007 Paris</w:t>
                      </w:r>
                    </w:p>
                  </w:txbxContent>
                </v:textbox>
              </v:shape>
            </w:pict>
          </mc:Fallback>
        </mc:AlternateContent>
      </w:r>
      <w:r w:rsidR="00AB370F">
        <w:rPr>
          <w:rFonts w:ascii="Times New Roman" w:hAnsi="Times New Roman" w:cs="Times New Roman"/>
          <w:b/>
          <w:sz w:val="32"/>
          <w:szCs w:val="32"/>
        </w:rPr>
        <w:t>L’i</w:t>
      </w:r>
      <w:r w:rsidR="002F4B44" w:rsidRPr="002F4B44">
        <w:rPr>
          <w:rFonts w:ascii="Times New Roman" w:hAnsi="Times New Roman" w:cs="Times New Roman"/>
          <w:b/>
          <w:sz w:val="32"/>
          <w:szCs w:val="32"/>
        </w:rPr>
        <w:t>nterconvictionnalité, une chance pour l’Europe</w:t>
      </w:r>
    </w:p>
    <w:p w:rsidR="00C64250" w:rsidRDefault="00C64250" w:rsidP="002F4B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Appel pour sa mise en œuvre par les institutions européennes</w:t>
      </w:r>
    </w:p>
    <w:p w:rsidR="000354C9" w:rsidRPr="0079558A" w:rsidRDefault="0063165A" w:rsidP="002F4B44">
      <w:pPr>
        <w:jc w:val="center"/>
        <w:rPr>
          <w:rFonts w:ascii="Times New Roman" w:hAnsi="Times New Roman" w:cs="Times New Roman"/>
          <w:sz w:val="20"/>
          <w:szCs w:val="20"/>
        </w:rPr>
      </w:pPr>
      <w:r w:rsidRPr="0079558A">
        <w:rPr>
          <w:rFonts w:ascii="Times New Roman" w:hAnsi="Times New Roman" w:cs="Times New Roman"/>
          <w:sz w:val="20"/>
          <w:szCs w:val="20"/>
        </w:rPr>
        <w:t>(Version du 27 octobre 2013)</w:t>
      </w:r>
    </w:p>
    <w:p w:rsidR="000354C9" w:rsidRPr="00C64250" w:rsidRDefault="000354C9" w:rsidP="002F4B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278" w:rsidRDefault="00E83278" w:rsidP="007B2C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F4B44">
        <w:rPr>
          <w:rFonts w:ascii="Times New Roman" w:hAnsi="Times New Roman" w:cs="Times New Roman"/>
          <w:sz w:val="24"/>
          <w:szCs w:val="24"/>
        </w:rPr>
        <w:t>L’Europe est un continent façonné par u</w:t>
      </w:r>
      <w:r w:rsidR="000354C9">
        <w:rPr>
          <w:rFonts w:ascii="Times New Roman" w:hAnsi="Times New Roman" w:cs="Times New Roman"/>
          <w:sz w:val="24"/>
          <w:szCs w:val="24"/>
        </w:rPr>
        <w:t>ne histoire multimillénaire. S</w:t>
      </w:r>
      <w:r w:rsidR="002F4B44">
        <w:rPr>
          <w:rFonts w:ascii="Times New Roman" w:hAnsi="Times New Roman" w:cs="Times New Roman"/>
          <w:sz w:val="24"/>
          <w:szCs w:val="24"/>
        </w:rPr>
        <w:t>on héritage de peuples, de cultures, de religions, et de philosophie</w:t>
      </w:r>
      <w:r w:rsidR="007B2C1B">
        <w:rPr>
          <w:rFonts w:ascii="Times New Roman" w:hAnsi="Times New Roman" w:cs="Times New Roman"/>
          <w:sz w:val="24"/>
          <w:szCs w:val="24"/>
        </w:rPr>
        <w:t>s</w:t>
      </w:r>
      <w:r w:rsidR="000354C9">
        <w:rPr>
          <w:rFonts w:ascii="Times New Roman" w:hAnsi="Times New Roman" w:cs="Times New Roman"/>
          <w:sz w:val="24"/>
          <w:szCs w:val="24"/>
        </w:rPr>
        <w:t xml:space="preserve"> est d’un</w:t>
      </w:r>
      <w:r w:rsidR="00AB370F">
        <w:rPr>
          <w:rFonts w:ascii="Times New Roman" w:hAnsi="Times New Roman" w:cs="Times New Roman"/>
          <w:sz w:val="24"/>
          <w:szCs w:val="24"/>
        </w:rPr>
        <w:t>e</w:t>
      </w:r>
      <w:r w:rsidR="000354C9">
        <w:rPr>
          <w:rFonts w:ascii="Times New Roman" w:hAnsi="Times New Roman" w:cs="Times New Roman"/>
          <w:sz w:val="24"/>
          <w:szCs w:val="24"/>
        </w:rPr>
        <w:t xml:space="preserve"> grande </w:t>
      </w:r>
      <w:r w:rsidR="002F4B44">
        <w:rPr>
          <w:rFonts w:ascii="Times New Roman" w:hAnsi="Times New Roman" w:cs="Times New Roman"/>
          <w:sz w:val="24"/>
          <w:szCs w:val="24"/>
        </w:rPr>
        <w:t>diversi</w:t>
      </w:r>
      <w:r w:rsidR="000354C9">
        <w:rPr>
          <w:rFonts w:ascii="Times New Roman" w:hAnsi="Times New Roman" w:cs="Times New Roman"/>
          <w:sz w:val="24"/>
          <w:szCs w:val="24"/>
        </w:rPr>
        <w:t>té</w:t>
      </w:r>
      <w:r w:rsidR="002F4B44">
        <w:rPr>
          <w:rFonts w:ascii="Times New Roman" w:hAnsi="Times New Roman" w:cs="Times New Roman"/>
          <w:sz w:val="24"/>
          <w:szCs w:val="24"/>
        </w:rPr>
        <w:t xml:space="preserve">. </w:t>
      </w:r>
      <w:r w:rsidR="000354C9">
        <w:rPr>
          <w:rFonts w:ascii="Times New Roman" w:hAnsi="Times New Roman" w:cs="Times New Roman"/>
          <w:sz w:val="24"/>
          <w:szCs w:val="24"/>
        </w:rPr>
        <w:t>L</w:t>
      </w:r>
      <w:r w:rsidR="00044BAB">
        <w:rPr>
          <w:rFonts w:ascii="Times New Roman" w:hAnsi="Times New Roman" w:cs="Times New Roman"/>
          <w:sz w:val="24"/>
          <w:szCs w:val="24"/>
        </w:rPr>
        <w:t>es violences du XXème siècle</w:t>
      </w:r>
      <w:r w:rsidR="002F4B44">
        <w:rPr>
          <w:rFonts w:ascii="Times New Roman" w:hAnsi="Times New Roman" w:cs="Times New Roman"/>
          <w:sz w:val="24"/>
          <w:szCs w:val="24"/>
        </w:rPr>
        <w:t xml:space="preserve"> </w:t>
      </w:r>
      <w:r w:rsidR="000354C9">
        <w:rPr>
          <w:rFonts w:ascii="Times New Roman" w:hAnsi="Times New Roman" w:cs="Times New Roman"/>
          <w:sz w:val="24"/>
          <w:szCs w:val="24"/>
        </w:rPr>
        <w:t>ont</w:t>
      </w:r>
      <w:r w:rsidR="002F4B44">
        <w:rPr>
          <w:rFonts w:ascii="Times New Roman" w:hAnsi="Times New Roman" w:cs="Times New Roman"/>
          <w:sz w:val="24"/>
          <w:szCs w:val="24"/>
        </w:rPr>
        <w:t xml:space="preserve"> suscité </w:t>
      </w:r>
      <w:r>
        <w:rPr>
          <w:rFonts w:ascii="Times New Roman" w:hAnsi="Times New Roman" w:cs="Times New Roman"/>
          <w:sz w:val="24"/>
          <w:szCs w:val="24"/>
        </w:rPr>
        <w:t>la volonté</w:t>
      </w:r>
      <w:r w:rsidR="00AB370F">
        <w:rPr>
          <w:rFonts w:ascii="Times New Roman" w:hAnsi="Times New Roman" w:cs="Times New Roman"/>
          <w:sz w:val="24"/>
          <w:szCs w:val="24"/>
        </w:rPr>
        <w:t xml:space="preserve"> d’y</w:t>
      </w:r>
      <w:r w:rsidR="002F4B44">
        <w:rPr>
          <w:rFonts w:ascii="Times New Roman" w:hAnsi="Times New Roman" w:cs="Times New Roman"/>
          <w:sz w:val="24"/>
          <w:szCs w:val="24"/>
        </w:rPr>
        <w:t xml:space="preserve"> créer les conditions d’une paix durable</w:t>
      </w:r>
      <w:r w:rsidR="000354C9">
        <w:rPr>
          <w:rFonts w:ascii="Times New Roman" w:hAnsi="Times New Roman" w:cs="Times New Roman"/>
          <w:sz w:val="24"/>
          <w:szCs w:val="24"/>
        </w:rPr>
        <w:t xml:space="preserve">. Aujourd’hui, les populations vivant en Europe sont de plus en plus diversifiées, notamment en termes de visions du monde.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53E4" w:rsidRDefault="000354C9" w:rsidP="007B2C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44BAB">
        <w:rPr>
          <w:rFonts w:ascii="Times New Roman" w:hAnsi="Times New Roman" w:cs="Times New Roman"/>
          <w:sz w:val="24"/>
          <w:szCs w:val="24"/>
        </w:rPr>
        <w:t>Dans ce contexte, pour</w:t>
      </w:r>
      <w:r w:rsidR="000353E4">
        <w:rPr>
          <w:rFonts w:ascii="Times New Roman" w:hAnsi="Times New Roman" w:cs="Times New Roman"/>
          <w:sz w:val="24"/>
          <w:szCs w:val="24"/>
        </w:rPr>
        <w:t xml:space="preserve"> permettre de vivre</w:t>
      </w:r>
      <w:r w:rsidR="00044BAB">
        <w:rPr>
          <w:rFonts w:ascii="Times New Roman" w:hAnsi="Times New Roman" w:cs="Times New Roman"/>
          <w:sz w:val="24"/>
          <w:szCs w:val="24"/>
        </w:rPr>
        <w:t xml:space="preserve"> ensemble</w:t>
      </w:r>
      <w:r w:rsidR="000353E4">
        <w:rPr>
          <w:rFonts w:ascii="Times New Roman" w:hAnsi="Times New Roman" w:cs="Times New Roman"/>
          <w:sz w:val="24"/>
          <w:szCs w:val="24"/>
        </w:rPr>
        <w:t xml:space="preserve"> en paix avec toute la diversité présente en Europe</w:t>
      </w:r>
      <w:r w:rsidR="00704B3A" w:rsidRPr="00704B3A">
        <w:rPr>
          <w:rFonts w:ascii="Times New Roman" w:hAnsi="Times New Roman" w:cs="Times New Roman"/>
          <w:sz w:val="24"/>
          <w:szCs w:val="24"/>
        </w:rPr>
        <w:t xml:space="preserve"> </w:t>
      </w:r>
      <w:r w:rsidR="00704B3A">
        <w:rPr>
          <w:rFonts w:ascii="Times New Roman" w:hAnsi="Times New Roman" w:cs="Times New Roman"/>
          <w:sz w:val="24"/>
          <w:szCs w:val="24"/>
        </w:rPr>
        <w:t xml:space="preserve">et revivifier l’engagement citoyen vis à vis de l’Europe, </w:t>
      </w:r>
      <w:r>
        <w:rPr>
          <w:rFonts w:ascii="Times New Roman" w:hAnsi="Times New Roman" w:cs="Times New Roman"/>
          <w:sz w:val="24"/>
          <w:szCs w:val="24"/>
        </w:rPr>
        <w:t xml:space="preserve">les signataires </w:t>
      </w:r>
      <w:r w:rsidR="000353E4">
        <w:rPr>
          <w:rFonts w:ascii="Times New Roman" w:hAnsi="Times New Roman" w:cs="Times New Roman"/>
          <w:sz w:val="24"/>
          <w:szCs w:val="24"/>
        </w:rPr>
        <w:t>appel</w:t>
      </w:r>
      <w:r>
        <w:rPr>
          <w:rFonts w:ascii="Times New Roman" w:hAnsi="Times New Roman" w:cs="Times New Roman"/>
          <w:sz w:val="24"/>
          <w:szCs w:val="24"/>
        </w:rPr>
        <w:t>lent</w:t>
      </w:r>
      <w:r w:rsidR="000353E4">
        <w:rPr>
          <w:rFonts w:ascii="Times New Roman" w:hAnsi="Times New Roman" w:cs="Times New Roman"/>
          <w:sz w:val="24"/>
          <w:szCs w:val="24"/>
        </w:rPr>
        <w:t xml:space="preserve"> celles et ceux qui s’engagent à assumer des responsabilités à l’Union Européenne à mettre en place une approche « interconvictionnelle ».</w:t>
      </w:r>
    </w:p>
    <w:p w:rsidR="00E83278" w:rsidRPr="00267567" w:rsidRDefault="002F4B44" w:rsidP="007B2C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54C9">
        <w:rPr>
          <w:rFonts w:ascii="Times New Roman" w:hAnsi="Times New Roman" w:cs="Times New Roman"/>
          <w:sz w:val="24"/>
          <w:szCs w:val="24"/>
        </w:rPr>
        <w:tab/>
      </w:r>
      <w:r w:rsidR="000354C9" w:rsidRPr="00267567">
        <w:rPr>
          <w:rFonts w:ascii="Times New Roman" w:hAnsi="Times New Roman" w:cs="Times New Roman"/>
          <w:b/>
          <w:sz w:val="24"/>
          <w:szCs w:val="24"/>
        </w:rPr>
        <w:t>Une telle approche</w:t>
      </w:r>
      <w:r w:rsidR="00044BAB">
        <w:rPr>
          <w:rFonts w:ascii="Times New Roman" w:hAnsi="Times New Roman" w:cs="Times New Roman"/>
          <w:b/>
          <w:sz w:val="24"/>
          <w:szCs w:val="24"/>
        </w:rPr>
        <w:t xml:space="preserve">, s’inscrivant dans le cadre des droits de l’Homme et de la démocratie, </w:t>
      </w:r>
      <w:r w:rsidR="000354C9" w:rsidRPr="00267567">
        <w:rPr>
          <w:rFonts w:ascii="Times New Roman" w:hAnsi="Times New Roman" w:cs="Times New Roman"/>
          <w:b/>
          <w:sz w:val="24"/>
          <w:szCs w:val="24"/>
        </w:rPr>
        <w:t xml:space="preserve"> consiste à organiser un </w:t>
      </w:r>
      <w:r w:rsidR="00704B3A" w:rsidRPr="00267567">
        <w:rPr>
          <w:rFonts w:ascii="Times New Roman" w:hAnsi="Times New Roman" w:cs="Times New Roman"/>
          <w:b/>
          <w:sz w:val="24"/>
          <w:szCs w:val="24"/>
        </w:rPr>
        <w:t>dialogue</w:t>
      </w:r>
      <w:r w:rsidR="000354C9" w:rsidRPr="00267567">
        <w:rPr>
          <w:rFonts w:ascii="Times New Roman" w:hAnsi="Times New Roman" w:cs="Times New Roman"/>
          <w:b/>
          <w:sz w:val="24"/>
          <w:szCs w:val="24"/>
        </w:rPr>
        <w:t xml:space="preserve"> constructif entre les porteurs de visions du monde fondées sur des conviction</w:t>
      </w:r>
      <w:r w:rsidR="00CB74F3"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="00044BAB">
        <w:rPr>
          <w:rFonts w:ascii="Times New Roman" w:hAnsi="Times New Roman" w:cs="Times New Roman"/>
          <w:b/>
          <w:sz w:val="24"/>
          <w:szCs w:val="24"/>
        </w:rPr>
        <w:t>diverses</w:t>
      </w:r>
      <w:r w:rsidR="009831E5">
        <w:rPr>
          <w:rFonts w:ascii="Times New Roman" w:hAnsi="Times New Roman" w:cs="Times New Roman"/>
          <w:b/>
          <w:sz w:val="24"/>
          <w:szCs w:val="24"/>
        </w:rPr>
        <w:t xml:space="preserve"> (croyances</w:t>
      </w:r>
      <w:r w:rsidR="00044BA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831E5">
        <w:rPr>
          <w:rFonts w:ascii="Times New Roman" w:hAnsi="Times New Roman" w:cs="Times New Roman"/>
          <w:b/>
          <w:sz w:val="24"/>
          <w:szCs w:val="24"/>
        </w:rPr>
        <w:t xml:space="preserve">religions, </w:t>
      </w:r>
      <w:r w:rsidR="006A31DB">
        <w:rPr>
          <w:rFonts w:ascii="Times New Roman" w:hAnsi="Times New Roman" w:cs="Times New Roman"/>
          <w:b/>
          <w:sz w:val="24"/>
          <w:szCs w:val="24"/>
        </w:rPr>
        <w:t xml:space="preserve">athéisme, </w:t>
      </w:r>
      <w:r w:rsidR="009831E5">
        <w:rPr>
          <w:rFonts w:ascii="Times New Roman" w:hAnsi="Times New Roman" w:cs="Times New Roman"/>
          <w:b/>
          <w:sz w:val="24"/>
          <w:szCs w:val="24"/>
        </w:rPr>
        <w:t>agnosticisme...)</w:t>
      </w:r>
      <w:r w:rsidR="000354C9" w:rsidRPr="00267567">
        <w:rPr>
          <w:rFonts w:ascii="Times New Roman" w:hAnsi="Times New Roman" w:cs="Times New Roman"/>
          <w:b/>
          <w:sz w:val="24"/>
          <w:szCs w:val="24"/>
        </w:rPr>
        <w:t>.</w:t>
      </w:r>
      <w:r w:rsidR="00704B3A" w:rsidRPr="00267567">
        <w:rPr>
          <w:rFonts w:ascii="Times New Roman" w:hAnsi="Times New Roman" w:cs="Times New Roman"/>
          <w:b/>
          <w:sz w:val="24"/>
          <w:szCs w:val="24"/>
        </w:rPr>
        <w:t xml:space="preserve"> La démarche interconvictionnelle conduit chacun des acteurs à chercher, dans leur reconnaissance mutuelle, à s’enrichir des points de vue des uns et des autres exprimés en toute liberté et sans volonté </w:t>
      </w:r>
      <w:r w:rsidR="001D0353" w:rsidRPr="00267567">
        <w:rPr>
          <w:rFonts w:ascii="Times New Roman" w:hAnsi="Times New Roman" w:cs="Times New Roman"/>
          <w:b/>
          <w:sz w:val="24"/>
          <w:szCs w:val="24"/>
        </w:rPr>
        <w:t>d’hégémonie</w:t>
      </w:r>
      <w:r w:rsidR="00704B3A" w:rsidRPr="00267567">
        <w:rPr>
          <w:rFonts w:ascii="Times New Roman" w:hAnsi="Times New Roman" w:cs="Times New Roman"/>
          <w:b/>
          <w:sz w:val="24"/>
          <w:szCs w:val="24"/>
        </w:rPr>
        <w:t>.</w:t>
      </w:r>
    </w:p>
    <w:p w:rsidR="008A7024" w:rsidRDefault="00A540A9" w:rsidP="007B2C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Dans cette perspective</w:t>
      </w:r>
      <w:r w:rsidR="00044BAB">
        <w:rPr>
          <w:rFonts w:ascii="Times New Roman" w:hAnsi="Times New Roman" w:cs="Times New Roman"/>
          <w:sz w:val="24"/>
          <w:szCs w:val="24"/>
        </w:rPr>
        <w:t>,</w:t>
      </w:r>
      <w:r w:rsidR="00704B3A" w:rsidRPr="00704B3A">
        <w:rPr>
          <w:rFonts w:ascii="Times New Roman" w:hAnsi="Times New Roman" w:cs="Times New Roman"/>
          <w:sz w:val="24"/>
          <w:szCs w:val="24"/>
        </w:rPr>
        <w:t xml:space="preserve"> </w:t>
      </w:r>
      <w:r w:rsidR="00044BAB">
        <w:rPr>
          <w:rFonts w:ascii="Times New Roman" w:hAnsi="Times New Roman" w:cs="Times New Roman"/>
          <w:sz w:val="24"/>
          <w:szCs w:val="24"/>
        </w:rPr>
        <w:t>convaincus que des consultations séparées risquent d’aggraver les dissensions et d’engendrer des conflits, les signataires</w:t>
      </w:r>
      <w:r w:rsidR="00704B3A">
        <w:rPr>
          <w:rFonts w:ascii="Times New Roman" w:hAnsi="Times New Roman" w:cs="Times New Roman"/>
          <w:sz w:val="24"/>
          <w:szCs w:val="24"/>
        </w:rPr>
        <w:t xml:space="preserve"> </w:t>
      </w:r>
      <w:r w:rsidR="00CB74F3">
        <w:rPr>
          <w:rFonts w:ascii="Times New Roman" w:hAnsi="Times New Roman" w:cs="Times New Roman"/>
          <w:sz w:val="24"/>
          <w:szCs w:val="24"/>
        </w:rPr>
        <w:t xml:space="preserve">appellent </w:t>
      </w:r>
      <w:r w:rsidR="00704B3A">
        <w:rPr>
          <w:rFonts w:ascii="Times New Roman" w:hAnsi="Times New Roman" w:cs="Times New Roman"/>
          <w:sz w:val="24"/>
          <w:szCs w:val="24"/>
        </w:rPr>
        <w:t xml:space="preserve">les institutions européennes </w:t>
      </w:r>
      <w:r w:rsidR="00CB74F3">
        <w:rPr>
          <w:rFonts w:ascii="Times New Roman" w:hAnsi="Times New Roman" w:cs="Times New Roman"/>
          <w:sz w:val="24"/>
          <w:szCs w:val="24"/>
        </w:rPr>
        <w:t>à :</w:t>
      </w:r>
    </w:p>
    <w:p w:rsidR="0038727D" w:rsidRDefault="0038727D" w:rsidP="007B2C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proclamer solennellement ce principe d’interconvictionnalité ;</w:t>
      </w:r>
    </w:p>
    <w:p w:rsidR="00105420" w:rsidRDefault="0038727D" w:rsidP="007B2C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D0353">
        <w:rPr>
          <w:rFonts w:ascii="Times New Roman" w:hAnsi="Times New Roman" w:cs="Times New Roman"/>
          <w:sz w:val="24"/>
          <w:szCs w:val="24"/>
        </w:rPr>
        <w:t>d</w:t>
      </w:r>
      <w:r w:rsidR="00C64250">
        <w:rPr>
          <w:rFonts w:ascii="Times New Roman" w:hAnsi="Times New Roman" w:cs="Times New Roman"/>
          <w:sz w:val="24"/>
          <w:szCs w:val="24"/>
        </w:rPr>
        <w:t>ans le cadre d</w:t>
      </w:r>
      <w:r w:rsidR="00105420">
        <w:rPr>
          <w:rFonts w:ascii="Times New Roman" w:hAnsi="Times New Roman" w:cs="Times New Roman"/>
          <w:sz w:val="24"/>
          <w:szCs w:val="24"/>
        </w:rPr>
        <w:t>es articles 11 du TUE et 17 du TFUE,</w:t>
      </w:r>
      <w:r w:rsidR="00267567">
        <w:rPr>
          <w:rFonts w:ascii="Times New Roman" w:hAnsi="Times New Roman" w:cs="Times New Roman"/>
          <w:sz w:val="24"/>
          <w:szCs w:val="24"/>
        </w:rPr>
        <w:t xml:space="preserve"> instituer</w:t>
      </w:r>
      <w:r w:rsidR="001D0353">
        <w:rPr>
          <w:rFonts w:ascii="Times New Roman" w:hAnsi="Times New Roman" w:cs="Times New Roman"/>
          <w:sz w:val="24"/>
          <w:szCs w:val="24"/>
        </w:rPr>
        <w:t xml:space="preserve"> </w:t>
      </w:r>
      <w:r w:rsidR="00267567">
        <w:rPr>
          <w:rFonts w:ascii="Times New Roman" w:hAnsi="Times New Roman" w:cs="Times New Roman"/>
          <w:sz w:val="24"/>
          <w:szCs w:val="24"/>
        </w:rPr>
        <w:t xml:space="preserve">des espaces </w:t>
      </w:r>
      <w:r w:rsidR="00044BAB">
        <w:rPr>
          <w:rFonts w:ascii="Times New Roman" w:hAnsi="Times New Roman" w:cs="Times New Roman"/>
          <w:sz w:val="24"/>
          <w:szCs w:val="24"/>
        </w:rPr>
        <w:t xml:space="preserve">structurés </w:t>
      </w:r>
      <w:r w:rsidR="00267567">
        <w:rPr>
          <w:rFonts w:ascii="Times New Roman" w:hAnsi="Times New Roman" w:cs="Times New Roman"/>
          <w:sz w:val="24"/>
          <w:szCs w:val="24"/>
        </w:rPr>
        <w:t>de</w:t>
      </w:r>
      <w:r w:rsidR="001D0353">
        <w:rPr>
          <w:rFonts w:ascii="Times New Roman" w:hAnsi="Times New Roman" w:cs="Times New Roman"/>
          <w:sz w:val="24"/>
          <w:szCs w:val="24"/>
        </w:rPr>
        <w:t xml:space="preserve"> consultation et </w:t>
      </w:r>
      <w:r w:rsidR="00044BAB">
        <w:rPr>
          <w:rFonts w:ascii="Times New Roman" w:hAnsi="Times New Roman" w:cs="Times New Roman"/>
          <w:sz w:val="24"/>
          <w:szCs w:val="24"/>
        </w:rPr>
        <w:t>de dialogue</w:t>
      </w:r>
      <w:r w:rsidR="001D0353">
        <w:rPr>
          <w:rFonts w:ascii="Times New Roman" w:hAnsi="Times New Roman" w:cs="Times New Roman"/>
          <w:sz w:val="24"/>
          <w:szCs w:val="24"/>
        </w:rPr>
        <w:t xml:space="preserve"> </w:t>
      </w:r>
      <w:r w:rsidR="00105420">
        <w:rPr>
          <w:rFonts w:ascii="Times New Roman" w:hAnsi="Times New Roman" w:cs="Times New Roman"/>
          <w:sz w:val="24"/>
          <w:szCs w:val="24"/>
        </w:rPr>
        <w:t>interconvictionnels</w:t>
      </w:r>
      <w:r w:rsidR="00044BAB">
        <w:rPr>
          <w:rFonts w:ascii="Times New Roman" w:hAnsi="Times New Roman" w:cs="Times New Roman"/>
          <w:sz w:val="24"/>
          <w:szCs w:val="24"/>
        </w:rPr>
        <w:t> ;</w:t>
      </w:r>
    </w:p>
    <w:p w:rsidR="00105420" w:rsidRDefault="00105420" w:rsidP="007B2C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plus généralement, faciliter la mise en place d’un</w:t>
      </w:r>
      <w:r w:rsidR="00A540A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démocratie participative, articulée de façon constructive avec la démocratie repré</w:t>
      </w:r>
      <w:r w:rsidR="00044BAB">
        <w:rPr>
          <w:rFonts w:ascii="Times New Roman" w:hAnsi="Times New Roman" w:cs="Times New Roman"/>
          <w:sz w:val="24"/>
          <w:szCs w:val="24"/>
        </w:rPr>
        <w:t>sentative ;</w:t>
      </w:r>
    </w:p>
    <w:p w:rsidR="00105420" w:rsidRDefault="00C64250" w:rsidP="007B2C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pour ce faire, soutenir l’éducation à la citoyenneté responsable et la formation interconvictionnelle</w:t>
      </w:r>
      <w:r w:rsidR="00044BAB">
        <w:rPr>
          <w:rFonts w:ascii="Times New Roman" w:hAnsi="Times New Roman" w:cs="Times New Roman"/>
          <w:sz w:val="24"/>
          <w:szCs w:val="24"/>
        </w:rPr>
        <w:t>.</w:t>
      </w:r>
    </w:p>
    <w:p w:rsidR="00105420" w:rsidRDefault="00A540A9" w:rsidP="007B2C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64250">
        <w:rPr>
          <w:rFonts w:ascii="Times New Roman" w:hAnsi="Times New Roman" w:cs="Times New Roman"/>
          <w:sz w:val="24"/>
          <w:szCs w:val="24"/>
        </w:rPr>
        <w:t>Les institutions européennes</w:t>
      </w:r>
      <w:r w:rsidR="007B2C1B">
        <w:rPr>
          <w:rFonts w:ascii="Times New Roman" w:hAnsi="Times New Roman" w:cs="Times New Roman"/>
          <w:sz w:val="24"/>
          <w:szCs w:val="24"/>
        </w:rPr>
        <w:t xml:space="preserve"> contribu</w:t>
      </w:r>
      <w:r>
        <w:rPr>
          <w:rFonts w:ascii="Times New Roman" w:hAnsi="Times New Roman" w:cs="Times New Roman"/>
          <w:sz w:val="24"/>
          <w:szCs w:val="24"/>
        </w:rPr>
        <w:t>era</w:t>
      </w:r>
      <w:r w:rsidR="00C64250">
        <w:rPr>
          <w:rFonts w:ascii="Times New Roman" w:hAnsi="Times New Roman" w:cs="Times New Roman"/>
          <w:sz w:val="24"/>
          <w:szCs w:val="24"/>
        </w:rPr>
        <w:t>ient</w:t>
      </w:r>
      <w:r w:rsidR="007B2C1B">
        <w:rPr>
          <w:rFonts w:ascii="Times New Roman" w:hAnsi="Times New Roman" w:cs="Times New Roman"/>
          <w:sz w:val="24"/>
          <w:szCs w:val="24"/>
        </w:rPr>
        <w:t xml:space="preserve"> ainsi à redonner</w:t>
      </w:r>
      <w:r w:rsidR="00C64250">
        <w:rPr>
          <w:rFonts w:ascii="Times New Roman" w:hAnsi="Times New Roman" w:cs="Times New Roman"/>
          <w:sz w:val="24"/>
          <w:szCs w:val="24"/>
        </w:rPr>
        <w:t xml:space="preserve">, comme le souhaitait Jacques Delors, </w:t>
      </w:r>
      <w:r w:rsidR="007B2C1B">
        <w:rPr>
          <w:rFonts w:ascii="Times New Roman" w:hAnsi="Times New Roman" w:cs="Times New Roman"/>
          <w:sz w:val="24"/>
          <w:szCs w:val="24"/>
        </w:rPr>
        <w:t xml:space="preserve"> une âme à l’Europe. </w:t>
      </w:r>
    </w:p>
    <w:p w:rsidR="0073102C" w:rsidRDefault="0073102C" w:rsidP="007B2C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102C" w:rsidRDefault="00532998" w:rsidP="007B2C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G3</w:t>
      </w:r>
      <w:r w:rsidR="00044BA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, représenté par son président François Becker</w:t>
      </w:r>
      <w:r w:rsidR="00044BA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31AAC" w:rsidRDefault="00631AAC" w:rsidP="00631AAC">
      <w:pPr>
        <w:rPr>
          <w:rFonts w:ascii="Times New Roman" w:hAnsi="Times New Roman" w:cs="Times New Roman"/>
          <w:sz w:val="24"/>
          <w:szCs w:val="24"/>
        </w:rPr>
      </w:pPr>
    </w:p>
    <w:p w:rsidR="00631AAC" w:rsidRPr="00631AAC" w:rsidRDefault="00631AAC" w:rsidP="00631AAC">
      <w:pPr>
        <w:rPr>
          <w:rFonts w:ascii="Times New Roman" w:hAnsi="Times New Roman" w:cs="Times New Roman"/>
        </w:rPr>
      </w:pPr>
      <w:r w:rsidRPr="00631AAC">
        <w:rPr>
          <w:rFonts w:ascii="Times New Roman" w:hAnsi="Times New Roman" w:cs="Times New Roman"/>
        </w:rPr>
        <w:t>Contact Michel Aguilar,  email</w:t>
      </w:r>
      <w:r w:rsidR="00606FA0">
        <w:rPr>
          <w:rFonts w:ascii="Times New Roman" w:hAnsi="Times New Roman" w:cs="Times New Roman"/>
        </w:rPr>
        <w:t xml:space="preserve"> : </w:t>
      </w:r>
      <w:hyperlink r:id="rId5" w:history="1">
        <w:r w:rsidR="00606FA0" w:rsidRPr="00510BFF">
          <w:rPr>
            <w:rStyle w:val="Lienhypertexte"/>
            <w:rFonts w:ascii="Times New Roman" w:hAnsi="Times New Roman" w:cs="Times New Roman"/>
          </w:rPr>
          <w:t>michelaguilar@orange.fr</w:t>
        </w:r>
      </w:hyperlink>
      <w:r w:rsidR="00606FA0">
        <w:rPr>
          <w:rFonts w:ascii="Times New Roman" w:hAnsi="Times New Roman" w:cs="Times New Roman"/>
        </w:rPr>
        <w:t xml:space="preserve"> </w:t>
      </w:r>
    </w:p>
    <w:p w:rsidR="0073102C" w:rsidRDefault="0073102C" w:rsidP="002F4B44">
      <w:pPr>
        <w:rPr>
          <w:rFonts w:ascii="Times New Roman" w:hAnsi="Times New Roman" w:cs="Times New Roman"/>
          <w:sz w:val="24"/>
          <w:szCs w:val="24"/>
        </w:rPr>
      </w:pPr>
    </w:p>
    <w:p w:rsidR="008A7024" w:rsidRPr="00631AAC" w:rsidRDefault="001A72AC" w:rsidP="00631AA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ab/>
      </w:r>
      <w:r w:rsidR="00631AAC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Le G3i</w:t>
      </w:r>
      <w:r w:rsidRPr="001A72AC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, </w:t>
      </w:r>
      <w:r w:rsidRPr="001A72AC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G</w:t>
      </w:r>
      <w:r w:rsidRPr="001A72AC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roupe de travail </w:t>
      </w:r>
      <w:r w:rsidRPr="001A72AC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I</w:t>
      </w:r>
      <w:r w:rsidRPr="001A72AC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nterculturel, </w:t>
      </w:r>
      <w:r w:rsidRPr="001A72AC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I</w:t>
      </w:r>
      <w:r w:rsidRPr="001A72AC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nternational et </w:t>
      </w:r>
      <w:r w:rsidRPr="001A72AC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I</w:t>
      </w:r>
      <w:r w:rsidRPr="001A72AC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nt</w:t>
      </w:r>
      <w:r w:rsidR="00631AAC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erconvictionnel (d’où le nom G3i</w:t>
      </w:r>
      <w:r w:rsidRPr="001A72AC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), est un « think and acting tank » interconvictionnel constitué en association d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e droit français (loi de 1901).</w:t>
      </w:r>
      <w:r w:rsidRPr="001A72AC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Il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A72AC">
        <w:rPr>
          <w:rFonts w:ascii="Times New Roman" w:eastAsia="Times New Roman" w:hAnsi="Times New Roman" w:cs="Times New Roman"/>
          <w:i/>
          <w:sz w:val="20"/>
          <w:szCs w:val="20"/>
        </w:rPr>
        <w:t>rassemble des hommes et des femmes de différents pays d’Europe, de différentes cultures, de différentes convictions religieuses, athées ou agnostiques</w:t>
      </w:r>
      <w:r w:rsidRPr="001A72AC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r w:rsidR="00C43B49">
        <w:rPr>
          <w:rFonts w:ascii="Times New Roman" w:eastAsia="Times New Roman" w:hAnsi="Times New Roman" w:cs="Times New Roman"/>
          <w:i/>
          <w:sz w:val="20"/>
          <w:szCs w:val="20"/>
        </w:rPr>
        <w:t xml:space="preserve">qui souhaitent </w:t>
      </w:r>
      <w:r w:rsidR="00631AAC">
        <w:rPr>
          <w:rFonts w:ascii="Times New Roman" w:eastAsia="Times New Roman" w:hAnsi="Times New Roman" w:cs="Times New Roman"/>
          <w:i/>
          <w:sz w:val="20"/>
          <w:szCs w:val="20"/>
        </w:rPr>
        <w:t>œuvrer</w:t>
      </w:r>
      <w:r w:rsidRPr="001A72AC">
        <w:rPr>
          <w:rFonts w:ascii="Times New Roman" w:eastAsia="Times New Roman" w:hAnsi="Times New Roman" w:cs="Times New Roman"/>
          <w:i/>
          <w:sz w:val="20"/>
          <w:szCs w:val="20"/>
        </w:rPr>
        <w:t xml:space="preserve"> au développement de la citoyenneté européenne en favorisant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un dialogue international</w:t>
      </w:r>
      <w:r w:rsidR="00C43B49">
        <w:rPr>
          <w:rFonts w:ascii="Times New Roman" w:eastAsia="Times New Roman" w:hAnsi="Times New Roman" w:cs="Times New Roman"/>
          <w:i/>
          <w:sz w:val="20"/>
          <w:szCs w:val="20"/>
        </w:rPr>
        <w:t>, un dialogue interculturel</w:t>
      </w:r>
      <w:r w:rsidRPr="001A72AC">
        <w:rPr>
          <w:rFonts w:ascii="Times New Roman" w:eastAsia="Times New Roman" w:hAnsi="Times New Roman" w:cs="Times New Roman"/>
          <w:i/>
          <w:sz w:val="20"/>
          <w:szCs w:val="20"/>
        </w:rPr>
        <w:t xml:space="preserve"> entre toutes les formes de cultures –territoriales ou diasporiques -, et</w:t>
      </w:r>
      <w:r w:rsidR="00C43B49">
        <w:rPr>
          <w:rFonts w:ascii="Times New Roman" w:eastAsia="Times New Roman" w:hAnsi="Times New Roman" w:cs="Times New Roman"/>
          <w:i/>
          <w:sz w:val="20"/>
          <w:szCs w:val="20"/>
        </w:rPr>
        <w:t xml:space="preserve"> un dialogue interconvictionnel</w:t>
      </w:r>
      <w:r w:rsidRPr="001A72AC">
        <w:rPr>
          <w:rFonts w:ascii="Times New Roman" w:eastAsia="Times New Roman" w:hAnsi="Times New Roman" w:cs="Times New Roman"/>
          <w:i/>
          <w:sz w:val="20"/>
          <w:szCs w:val="20"/>
        </w:rPr>
        <w:t xml:space="preserve"> entre le</w:t>
      </w:r>
      <w:r w:rsidR="00C43B49">
        <w:rPr>
          <w:rFonts w:ascii="Times New Roman" w:eastAsia="Times New Roman" w:hAnsi="Times New Roman" w:cs="Times New Roman"/>
          <w:i/>
          <w:sz w:val="20"/>
          <w:szCs w:val="20"/>
        </w:rPr>
        <w:t>s porteurs de visions du monde</w:t>
      </w:r>
      <w:r w:rsidRPr="001A72AC">
        <w:rPr>
          <w:rFonts w:ascii="Times New Roman" w:eastAsia="Times New Roman" w:hAnsi="Times New Roman" w:cs="Times New Roman"/>
          <w:i/>
          <w:sz w:val="20"/>
          <w:szCs w:val="20"/>
        </w:rPr>
        <w:t xml:space="preserve"> athées ou fondées sur des convictions religieuses. Dans cette perspective, le G3i souhaite œuvrer à la création de nouveaux espaces publics laïques, distincts de ceux des institutions religieuses représentées, qui permettent le dialogue et le partage entre des personnes pouvant se réclamer d’une identité humaniste - athée ou religieuse. 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sectPr w:rsidR="008A7024" w:rsidRPr="00631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B44"/>
    <w:rsid w:val="000353E4"/>
    <w:rsid w:val="000354C9"/>
    <w:rsid w:val="00044BAB"/>
    <w:rsid w:val="00105420"/>
    <w:rsid w:val="001A72AC"/>
    <w:rsid w:val="001D0353"/>
    <w:rsid w:val="00216F49"/>
    <w:rsid w:val="00267567"/>
    <w:rsid w:val="002F4B44"/>
    <w:rsid w:val="0030775A"/>
    <w:rsid w:val="0038727D"/>
    <w:rsid w:val="00532998"/>
    <w:rsid w:val="005961AF"/>
    <w:rsid w:val="00606FA0"/>
    <w:rsid w:val="0063165A"/>
    <w:rsid w:val="00631AAC"/>
    <w:rsid w:val="006A31DB"/>
    <w:rsid w:val="00704B3A"/>
    <w:rsid w:val="0073102C"/>
    <w:rsid w:val="00746C23"/>
    <w:rsid w:val="007937F9"/>
    <w:rsid w:val="0079558A"/>
    <w:rsid w:val="007B2C1B"/>
    <w:rsid w:val="008667D3"/>
    <w:rsid w:val="008A7024"/>
    <w:rsid w:val="009831E5"/>
    <w:rsid w:val="009F1942"/>
    <w:rsid w:val="00A540A9"/>
    <w:rsid w:val="00AB370F"/>
    <w:rsid w:val="00BF2C46"/>
    <w:rsid w:val="00C43B49"/>
    <w:rsid w:val="00C64250"/>
    <w:rsid w:val="00CB74F3"/>
    <w:rsid w:val="00E8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C23"/>
    <w:pPr>
      <w:spacing w:after="8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06F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C23"/>
    <w:pPr>
      <w:spacing w:after="8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06F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chelaguilar@orang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</dc:creator>
  <cp:lastModifiedBy>utilisateur</cp:lastModifiedBy>
  <cp:revision>2</cp:revision>
  <dcterms:created xsi:type="dcterms:W3CDTF">2013-12-05T13:40:00Z</dcterms:created>
  <dcterms:modified xsi:type="dcterms:W3CDTF">2013-12-05T13:40:00Z</dcterms:modified>
</cp:coreProperties>
</file>